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F" w:rsidRPr="00B92880" w:rsidRDefault="005A2A0F" w:rsidP="00A95674">
      <w:pPr>
        <w:widowControl/>
        <w:autoSpaceDE/>
        <w:autoSpaceDN/>
        <w:ind w:firstLine="851"/>
        <w:jc w:val="right"/>
        <w:rPr>
          <w:sz w:val="28"/>
          <w:szCs w:val="28"/>
          <w:lang w:eastAsia="en-US"/>
        </w:rPr>
      </w:pPr>
      <w:r w:rsidRPr="00B92880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5A2A0F" w:rsidRDefault="005A2A0F" w:rsidP="00A95674">
      <w:pPr>
        <w:widowControl/>
        <w:autoSpaceDE/>
        <w:autoSpaceDN/>
        <w:jc w:val="center"/>
        <w:rPr>
          <w:sz w:val="28"/>
          <w:szCs w:val="28"/>
          <w:lang w:eastAsia="en-US"/>
        </w:rPr>
      </w:pPr>
    </w:p>
    <w:p w:rsidR="005A2A0F" w:rsidRDefault="005A2A0F" w:rsidP="00A95674">
      <w:pPr>
        <w:widowControl/>
        <w:autoSpaceDE/>
        <w:autoSpaceDN/>
        <w:jc w:val="center"/>
        <w:rPr>
          <w:b/>
          <w:sz w:val="28"/>
          <w:szCs w:val="28"/>
          <w:lang w:eastAsia="en-US"/>
        </w:rPr>
      </w:pPr>
      <w:r w:rsidRPr="00A95674">
        <w:rPr>
          <w:b/>
          <w:sz w:val="28"/>
          <w:szCs w:val="28"/>
          <w:lang w:eastAsia="en-US"/>
        </w:rPr>
        <w:t>План повышения эффективности деятельности общеобразовательных организаций</w:t>
      </w:r>
    </w:p>
    <w:p w:rsidR="005A2A0F" w:rsidRPr="007C072F" w:rsidRDefault="005A2A0F" w:rsidP="008178F5">
      <w:pPr>
        <w:widowControl/>
        <w:autoSpaceDE/>
        <w:autoSpaceDN/>
        <w:jc w:val="center"/>
        <w:rPr>
          <w:b/>
          <w:sz w:val="24"/>
          <w:szCs w:val="24"/>
          <w:lang w:eastAsia="en-US"/>
        </w:rPr>
      </w:pPr>
    </w:p>
    <w:p w:rsidR="005A2A0F" w:rsidRPr="00CE1CFA" w:rsidRDefault="005B011E" w:rsidP="008178F5">
      <w:pPr>
        <w:widowControl/>
        <w:autoSpaceDE/>
        <w:autoSpaceDN/>
        <w:jc w:val="center"/>
        <w:rPr>
          <w:sz w:val="28"/>
          <w:szCs w:val="28"/>
          <w:u w:val="single"/>
          <w:lang w:eastAsia="en-US"/>
        </w:rPr>
      </w:pPr>
      <w:r w:rsidRPr="00CE1CFA">
        <w:rPr>
          <w:sz w:val="28"/>
          <w:szCs w:val="28"/>
          <w:u w:val="single"/>
          <w:lang w:eastAsia="en-US"/>
        </w:rPr>
        <w:t>Муниципальное бюджетное общеобразовательное учреждение Митрофановская средняя общеобразовательная школа Кантемировского муниципального района</w:t>
      </w:r>
    </w:p>
    <w:p w:rsidR="005A2A0F" w:rsidRDefault="005A2A0F" w:rsidP="008178F5">
      <w:pPr>
        <w:widowControl/>
        <w:autoSpaceDE/>
        <w:autoSpaceDN/>
        <w:jc w:val="center"/>
        <w:rPr>
          <w:lang w:eastAsia="en-US"/>
        </w:rPr>
      </w:pPr>
      <w:r>
        <w:rPr>
          <w:lang w:eastAsia="en-US"/>
        </w:rPr>
        <w:t>(наименование образовательной организации)</w:t>
      </w:r>
    </w:p>
    <w:p w:rsidR="005A2A0F" w:rsidRPr="00CE1471" w:rsidRDefault="005A2A0F" w:rsidP="008178F5">
      <w:pPr>
        <w:widowControl/>
        <w:autoSpaceDE/>
        <w:autoSpaceDN/>
        <w:jc w:val="center"/>
        <w:rPr>
          <w:sz w:val="24"/>
          <w:szCs w:val="24"/>
          <w:lang w:eastAsia="en-US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8"/>
        <w:gridCol w:w="3112"/>
        <w:gridCol w:w="2835"/>
        <w:gridCol w:w="2835"/>
        <w:gridCol w:w="2835"/>
      </w:tblGrid>
      <w:tr w:rsidR="005A2A0F" w:rsidRPr="00CE1471" w:rsidTr="00AD2367">
        <w:tc>
          <w:tcPr>
            <w:tcW w:w="3648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D2367">
              <w:rPr>
                <w:b/>
                <w:sz w:val="24"/>
                <w:szCs w:val="24"/>
                <w:lang w:eastAsia="en-US"/>
              </w:rPr>
              <w:t>Название критерия</w:t>
            </w:r>
          </w:p>
        </w:tc>
        <w:tc>
          <w:tcPr>
            <w:tcW w:w="3112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D2367">
              <w:rPr>
                <w:b/>
                <w:sz w:val="24"/>
                <w:szCs w:val="24"/>
                <w:lang w:eastAsia="en-US"/>
              </w:rPr>
              <w:t>Название показателя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D2367">
              <w:rPr>
                <w:b/>
                <w:sz w:val="24"/>
                <w:szCs w:val="24"/>
                <w:lang w:eastAsia="en-US"/>
              </w:rPr>
              <w:t>Мероприятия МО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D2367">
              <w:rPr>
                <w:b/>
                <w:sz w:val="24"/>
                <w:szCs w:val="24"/>
                <w:lang w:eastAsia="en-US"/>
              </w:rPr>
              <w:t>Мероприятия ОО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D2367">
              <w:rPr>
                <w:b/>
                <w:sz w:val="24"/>
                <w:szCs w:val="24"/>
                <w:lang w:eastAsia="en-US"/>
              </w:rPr>
              <w:t>Планируемый результат и его показатели</w:t>
            </w:r>
          </w:p>
        </w:tc>
      </w:tr>
      <w:tr w:rsidR="005A2A0F" w:rsidRPr="00CE1471" w:rsidTr="00AD2367">
        <w:tc>
          <w:tcPr>
            <w:tcW w:w="3648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5A2A0F" w:rsidRPr="00AD2367" w:rsidRDefault="005A2A0F" w:rsidP="00AD236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proofErr w:type="spellStart"/>
            <w:r w:rsidRPr="00AD2367">
              <w:rPr>
                <w:b/>
                <w:bCs/>
                <w:sz w:val="24"/>
                <w:szCs w:val="24"/>
                <w:lang w:val="en-US"/>
              </w:rPr>
              <w:t>Критерий</w:t>
            </w:r>
            <w:proofErr w:type="spellEnd"/>
            <w:r w:rsidRPr="00AD2367">
              <w:rPr>
                <w:b/>
                <w:bCs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Результативность</w:t>
            </w:r>
            <w:proofErr w:type="spellEnd"/>
            <w:r w:rsidRPr="00AD23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учебной</w:t>
            </w:r>
            <w:proofErr w:type="spellEnd"/>
            <w:r w:rsidRPr="00AD23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3112" w:type="dxa"/>
          </w:tcPr>
          <w:p w:rsidR="00380FBB" w:rsidRPr="00AD2367" w:rsidRDefault="00380FBB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7243B1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семинаров</w:t>
            </w:r>
            <w:r w:rsidR="00D11236">
              <w:rPr>
                <w:lang w:eastAsia="en-US"/>
              </w:rPr>
              <w:t>-практикумов «Совершенствование деятельности учителя при подготовке к итоговой аттестации по математике»</w:t>
            </w:r>
            <w:r>
              <w:rPr>
                <w:lang w:eastAsia="en-US"/>
              </w:rPr>
              <w:t>,</w:t>
            </w:r>
            <w:r w:rsidR="00D11236">
              <w:rPr>
                <w:lang w:eastAsia="en-US"/>
              </w:rPr>
              <w:t xml:space="preserve"> «Система работы учителя по подготовке обучающих</w:t>
            </w:r>
            <w:r w:rsidR="00182BE3">
              <w:rPr>
                <w:lang w:eastAsia="en-US"/>
              </w:rPr>
              <w:t xml:space="preserve">ся к ГИА по русскому языку», «Формы и методы работы по подготовке обучающихся к ГИА по обществознанию», </w:t>
            </w:r>
            <w:r>
              <w:rPr>
                <w:lang w:eastAsia="en-US"/>
              </w:rPr>
              <w:t xml:space="preserve"> методических объединений по подготовке к ГИА учителей математики, русского языка, обществознанию для школ с низкой с низкой результативностью</w:t>
            </w:r>
            <w:r w:rsidR="003B6FAB">
              <w:rPr>
                <w:lang w:eastAsia="en-US"/>
              </w:rPr>
              <w:t>:</w:t>
            </w:r>
            <w:proofErr w:type="gramEnd"/>
            <w:r w:rsidR="003B6FAB">
              <w:rPr>
                <w:lang w:eastAsia="en-US"/>
              </w:rPr>
              <w:t xml:space="preserve"> МКОУ Михайловской ООШ, </w:t>
            </w:r>
            <w:r w:rsidR="003B6FAB">
              <w:t xml:space="preserve">МКОУ  </w:t>
            </w:r>
            <w:proofErr w:type="spellStart"/>
            <w:r w:rsidR="003B6FAB">
              <w:t>Смаглеевская</w:t>
            </w:r>
            <w:proofErr w:type="spellEnd"/>
            <w:r w:rsidR="003B6FAB">
              <w:t xml:space="preserve"> СОШ, </w:t>
            </w:r>
            <w:r w:rsidR="003B6FAB">
              <w:rPr>
                <w:rFonts w:ascii="Times New Roman CYR" w:hAnsi="Times New Roman CYR" w:cs="Times New Roman CYR"/>
                <w:color w:val="000000"/>
              </w:rPr>
              <w:t xml:space="preserve">МКОУ </w:t>
            </w:r>
            <w:proofErr w:type="spellStart"/>
            <w:r w:rsidR="003B6FAB">
              <w:rPr>
                <w:rFonts w:ascii="Times New Roman CYR" w:hAnsi="Times New Roman CYR" w:cs="Times New Roman CYR"/>
                <w:color w:val="000000"/>
              </w:rPr>
              <w:t>Скнаровская</w:t>
            </w:r>
            <w:proofErr w:type="spellEnd"/>
            <w:r w:rsidR="003B6FAB">
              <w:rPr>
                <w:rFonts w:ascii="Times New Roman CYR" w:hAnsi="Times New Roman CYR" w:cs="Times New Roman CYR"/>
                <w:color w:val="000000"/>
              </w:rPr>
              <w:t xml:space="preserve"> ООШ, школами образовательного округа МБОУ </w:t>
            </w:r>
            <w:proofErr w:type="spellStart"/>
            <w:r w:rsidR="003B6FAB">
              <w:rPr>
                <w:rFonts w:ascii="Times New Roman CYR" w:hAnsi="Times New Roman CYR" w:cs="Times New Roman CYR"/>
                <w:color w:val="000000"/>
              </w:rPr>
              <w:t>Митрофановскоой</w:t>
            </w:r>
            <w:proofErr w:type="spellEnd"/>
            <w:r w:rsidR="003B6FAB">
              <w:rPr>
                <w:rFonts w:ascii="Times New Roman CYR" w:hAnsi="Times New Roman CYR" w:cs="Times New Roman CYR"/>
                <w:color w:val="000000"/>
              </w:rPr>
              <w:t xml:space="preserve"> СОШ  </w:t>
            </w:r>
          </w:p>
        </w:tc>
        <w:tc>
          <w:tcPr>
            <w:tcW w:w="2835" w:type="dxa"/>
          </w:tcPr>
          <w:p w:rsidR="00380FBB" w:rsidRPr="00AD2367" w:rsidRDefault="00380FBB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3B438B" w:rsidRPr="00AD2367" w:rsidRDefault="003B438B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AD2367">
              <w:rPr>
                <w:b/>
                <w:bCs/>
                <w:sz w:val="24"/>
                <w:szCs w:val="24"/>
              </w:rPr>
              <w:t xml:space="preserve">Критерий 2. </w:t>
            </w:r>
            <w:r w:rsidRPr="00AD2367">
              <w:rPr>
                <w:bCs/>
                <w:sz w:val="24"/>
                <w:szCs w:val="24"/>
              </w:rPr>
              <w:t xml:space="preserve">Результативность </w:t>
            </w:r>
            <w:bookmarkStart w:id="0" w:name="_GoBack"/>
            <w:r w:rsidRPr="00AD2367">
              <w:rPr>
                <w:bCs/>
                <w:sz w:val="24"/>
                <w:szCs w:val="24"/>
              </w:rPr>
              <w:lastRenderedPageBreak/>
              <w:t>внеурочной и внешкольной деятельности</w:t>
            </w:r>
            <w:bookmarkEnd w:id="0"/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B011E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</w:t>
            </w:r>
            <w:r w:rsidR="003B6FAB">
              <w:rPr>
                <w:lang w:eastAsia="en-US"/>
              </w:rPr>
              <w:lastRenderedPageBreak/>
              <w:t xml:space="preserve">«Технологии </w:t>
            </w:r>
            <w:proofErr w:type="spellStart"/>
            <w:r w:rsidR="003B6FAB">
              <w:rPr>
                <w:lang w:eastAsia="en-US"/>
              </w:rPr>
              <w:t>деятельностного</w:t>
            </w:r>
            <w:proofErr w:type="spellEnd"/>
            <w:r w:rsidR="003B6FAB">
              <w:rPr>
                <w:lang w:eastAsia="en-US"/>
              </w:rPr>
              <w:t xml:space="preserve"> типа во внеурочной деятельности»</w:t>
            </w:r>
            <w:r w:rsidR="00182BE3">
              <w:rPr>
                <w:lang w:eastAsia="en-US"/>
              </w:rPr>
              <w:t xml:space="preserve">, «Внеурочная деятельность как ресурс развития общего и дополнительного образования» </w:t>
            </w:r>
            <w:r w:rsidR="003B6FAB">
              <w:rPr>
                <w:lang w:eastAsia="en-US"/>
              </w:rPr>
              <w:t xml:space="preserve"> </w:t>
            </w:r>
            <w:r w:rsidR="00380FBB">
              <w:rPr>
                <w:lang w:eastAsia="en-US"/>
              </w:rPr>
              <w:t>для школ с низкой результативностью</w:t>
            </w: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AD2367">
              <w:rPr>
                <w:b/>
                <w:bCs/>
                <w:sz w:val="24"/>
                <w:szCs w:val="24"/>
              </w:rPr>
              <w:lastRenderedPageBreak/>
              <w:t xml:space="preserve">Критерий 3. </w:t>
            </w:r>
            <w:r w:rsidRPr="00AD2367">
              <w:rPr>
                <w:bCs/>
                <w:sz w:val="24"/>
                <w:szCs w:val="24"/>
              </w:rPr>
              <w:t>Развитие инфраструктуры для эффективного использования современных образовательных технологий в образовательных отношениях</w:t>
            </w:r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AD2367">
              <w:rPr>
                <w:b/>
                <w:bCs/>
                <w:sz w:val="24"/>
                <w:szCs w:val="24"/>
              </w:rPr>
              <w:t xml:space="preserve">Критерий 4. </w:t>
            </w:r>
            <w:r w:rsidRPr="00AD2367">
              <w:rPr>
                <w:bCs/>
                <w:sz w:val="24"/>
                <w:szCs w:val="24"/>
              </w:rPr>
              <w:t>Повышение открытости, демократизация управления образовательной организацией</w:t>
            </w:r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D93769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</w:t>
            </w:r>
            <w:proofErr w:type="spellEnd"/>
            <w:r>
              <w:rPr>
                <w:lang w:eastAsia="en-US"/>
              </w:rPr>
              <w:t xml:space="preserve"> «</w:t>
            </w:r>
            <w:r w:rsidR="00D30BFE">
              <w:rPr>
                <w:lang w:eastAsia="en-US"/>
              </w:rPr>
              <w:t>Школьный сайт как ресурс повышения открытости ОО</w:t>
            </w:r>
            <w:r>
              <w:rPr>
                <w:lang w:eastAsia="en-US"/>
              </w:rPr>
              <w:t>»</w:t>
            </w: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AD2367">
              <w:rPr>
                <w:b/>
                <w:bCs/>
                <w:sz w:val="24"/>
                <w:szCs w:val="24"/>
              </w:rPr>
              <w:t xml:space="preserve">Критерий 5. </w:t>
            </w:r>
            <w:r w:rsidRPr="00AD2367">
              <w:rPr>
                <w:bCs/>
                <w:sz w:val="24"/>
                <w:szCs w:val="24"/>
              </w:rPr>
              <w:t>Создание комфортных условий для участников образовательных отношений (учителей, учащихся, родителей)</w:t>
            </w:r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proofErr w:type="spellStart"/>
            <w:r w:rsidRPr="00AD2367">
              <w:rPr>
                <w:b/>
                <w:bCs/>
                <w:sz w:val="24"/>
                <w:szCs w:val="24"/>
                <w:lang w:val="en-US"/>
              </w:rPr>
              <w:t>Критерий</w:t>
            </w:r>
            <w:proofErr w:type="spellEnd"/>
            <w:r w:rsidRPr="00AD2367">
              <w:rPr>
                <w:b/>
                <w:bCs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Эффективность</w:t>
            </w:r>
            <w:proofErr w:type="spellEnd"/>
            <w:r w:rsidRPr="00AD23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экономической</w:t>
            </w:r>
            <w:proofErr w:type="spellEnd"/>
            <w:r w:rsidRPr="00AD23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367">
              <w:rPr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5A2A0F" w:rsidTr="00AD2367">
        <w:tc>
          <w:tcPr>
            <w:tcW w:w="3648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AD2367">
              <w:rPr>
                <w:b/>
                <w:bCs/>
                <w:sz w:val="24"/>
                <w:szCs w:val="24"/>
              </w:rPr>
              <w:t xml:space="preserve">Критерий 7. </w:t>
            </w:r>
            <w:r w:rsidRPr="00AD2367">
              <w:rPr>
                <w:bCs/>
                <w:sz w:val="24"/>
                <w:szCs w:val="24"/>
              </w:rPr>
              <w:t>Обеспечение ОО квалифицированными кадрами</w:t>
            </w:r>
          </w:p>
        </w:tc>
        <w:tc>
          <w:tcPr>
            <w:tcW w:w="3112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D93769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мастер-классов в форме ВКС по образовательным запросам педагогов </w:t>
            </w:r>
            <w:r w:rsidR="001C4DDD">
              <w:rPr>
                <w:lang w:eastAsia="en-US"/>
              </w:rPr>
              <w:t>школ</w:t>
            </w: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A2A0F" w:rsidRPr="00AD2367" w:rsidRDefault="005A2A0F" w:rsidP="00AD2367">
            <w:pPr>
              <w:widowControl/>
              <w:autoSpaceDE/>
              <w:autoSpaceDN/>
              <w:jc w:val="both"/>
              <w:rPr>
                <w:lang w:eastAsia="en-US"/>
              </w:rPr>
            </w:pPr>
          </w:p>
        </w:tc>
      </w:tr>
    </w:tbl>
    <w:p w:rsidR="005A2A0F" w:rsidRDefault="005A2A0F">
      <w:pPr>
        <w:widowControl/>
        <w:autoSpaceDE/>
        <w:autoSpaceDN/>
        <w:rPr>
          <w:lang w:eastAsia="en-US"/>
        </w:rPr>
      </w:pPr>
    </w:p>
    <w:sectPr w:rsidR="005A2A0F" w:rsidSect="001E66C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06C"/>
    <w:rsid w:val="0001671F"/>
    <w:rsid w:val="00032017"/>
    <w:rsid w:val="00034DFE"/>
    <w:rsid w:val="000467A7"/>
    <w:rsid w:val="00077E41"/>
    <w:rsid w:val="000839A4"/>
    <w:rsid w:val="000A0945"/>
    <w:rsid w:val="000A5F3E"/>
    <w:rsid w:val="000A71BE"/>
    <w:rsid w:val="000D5150"/>
    <w:rsid w:val="000F5B6F"/>
    <w:rsid w:val="00106AA3"/>
    <w:rsid w:val="00165207"/>
    <w:rsid w:val="00172EBB"/>
    <w:rsid w:val="0017553A"/>
    <w:rsid w:val="00182BE3"/>
    <w:rsid w:val="00190D80"/>
    <w:rsid w:val="001946E7"/>
    <w:rsid w:val="001A2B98"/>
    <w:rsid w:val="001B02DB"/>
    <w:rsid w:val="001B1D7C"/>
    <w:rsid w:val="001C4DDD"/>
    <w:rsid w:val="001D7B0D"/>
    <w:rsid w:val="001E48D1"/>
    <w:rsid w:val="001E66C4"/>
    <w:rsid w:val="001F3050"/>
    <w:rsid w:val="002006E6"/>
    <w:rsid w:val="00201567"/>
    <w:rsid w:val="00203969"/>
    <w:rsid w:val="00224D62"/>
    <w:rsid w:val="002335EA"/>
    <w:rsid w:val="00236160"/>
    <w:rsid w:val="00246022"/>
    <w:rsid w:val="00246EC0"/>
    <w:rsid w:val="002547EA"/>
    <w:rsid w:val="002559E2"/>
    <w:rsid w:val="00284A3E"/>
    <w:rsid w:val="002910F1"/>
    <w:rsid w:val="002A570D"/>
    <w:rsid w:val="002A5800"/>
    <w:rsid w:val="002C1C0E"/>
    <w:rsid w:val="002C2172"/>
    <w:rsid w:val="002C6D5F"/>
    <w:rsid w:val="002E21FB"/>
    <w:rsid w:val="002F20E5"/>
    <w:rsid w:val="002F3C8C"/>
    <w:rsid w:val="002F5DF9"/>
    <w:rsid w:val="00321107"/>
    <w:rsid w:val="00323E20"/>
    <w:rsid w:val="0032764D"/>
    <w:rsid w:val="00347DAC"/>
    <w:rsid w:val="00356007"/>
    <w:rsid w:val="003643B3"/>
    <w:rsid w:val="00365DE1"/>
    <w:rsid w:val="003719FD"/>
    <w:rsid w:val="00380071"/>
    <w:rsid w:val="00380FBB"/>
    <w:rsid w:val="003B0D1A"/>
    <w:rsid w:val="003B21B6"/>
    <w:rsid w:val="003B438B"/>
    <w:rsid w:val="003B6FAB"/>
    <w:rsid w:val="003C6461"/>
    <w:rsid w:val="003E3D9B"/>
    <w:rsid w:val="003F02FF"/>
    <w:rsid w:val="003F524B"/>
    <w:rsid w:val="003F55F6"/>
    <w:rsid w:val="004023B1"/>
    <w:rsid w:val="00412245"/>
    <w:rsid w:val="00452A67"/>
    <w:rsid w:val="004548E8"/>
    <w:rsid w:val="004676F4"/>
    <w:rsid w:val="00477D5E"/>
    <w:rsid w:val="00494DB2"/>
    <w:rsid w:val="004C23F9"/>
    <w:rsid w:val="004C2CBB"/>
    <w:rsid w:val="004C5FEE"/>
    <w:rsid w:val="004E17CD"/>
    <w:rsid w:val="004E21E2"/>
    <w:rsid w:val="0050074F"/>
    <w:rsid w:val="00504822"/>
    <w:rsid w:val="00521B6C"/>
    <w:rsid w:val="00522475"/>
    <w:rsid w:val="00526A32"/>
    <w:rsid w:val="005317DA"/>
    <w:rsid w:val="0053383E"/>
    <w:rsid w:val="005342F0"/>
    <w:rsid w:val="005359A1"/>
    <w:rsid w:val="00541C4F"/>
    <w:rsid w:val="00547EAD"/>
    <w:rsid w:val="00553B1F"/>
    <w:rsid w:val="00555805"/>
    <w:rsid w:val="005622D1"/>
    <w:rsid w:val="00580DCE"/>
    <w:rsid w:val="00586B27"/>
    <w:rsid w:val="005943BC"/>
    <w:rsid w:val="005A2A0F"/>
    <w:rsid w:val="005B011E"/>
    <w:rsid w:val="005C0668"/>
    <w:rsid w:val="005C45B2"/>
    <w:rsid w:val="005C50A5"/>
    <w:rsid w:val="005F5872"/>
    <w:rsid w:val="005F6061"/>
    <w:rsid w:val="00612E30"/>
    <w:rsid w:val="00614980"/>
    <w:rsid w:val="00620047"/>
    <w:rsid w:val="00647803"/>
    <w:rsid w:val="00671184"/>
    <w:rsid w:val="00684F01"/>
    <w:rsid w:val="0069297B"/>
    <w:rsid w:val="006A60D4"/>
    <w:rsid w:val="006E05BC"/>
    <w:rsid w:val="006E1F45"/>
    <w:rsid w:val="006F1C06"/>
    <w:rsid w:val="006F4BEB"/>
    <w:rsid w:val="007103CA"/>
    <w:rsid w:val="007243B1"/>
    <w:rsid w:val="00731143"/>
    <w:rsid w:val="00745287"/>
    <w:rsid w:val="007476DE"/>
    <w:rsid w:val="00751727"/>
    <w:rsid w:val="0075706C"/>
    <w:rsid w:val="0078307A"/>
    <w:rsid w:val="007927B9"/>
    <w:rsid w:val="00797983"/>
    <w:rsid w:val="007A19DC"/>
    <w:rsid w:val="007C072F"/>
    <w:rsid w:val="007C4F07"/>
    <w:rsid w:val="007D3E47"/>
    <w:rsid w:val="007E3D28"/>
    <w:rsid w:val="007E6266"/>
    <w:rsid w:val="007E7EC8"/>
    <w:rsid w:val="007F7317"/>
    <w:rsid w:val="008137F2"/>
    <w:rsid w:val="008178F5"/>
    <w:rsid w:val="008209FA"/>
    <w:rsid w:val="00821200"/>
    <w:rsid w:val="008449B8"/>
    <w:rsid w:val="00860894"/>
    <w:rsid w:val="00861D73"/>
    <w:rsid w:val="0087289E"/>
    <w:rsid w:val="00884AD3"/>
    <w:rsid w:val="00890D66"/>
    <w:rsid w:val="00894811"/>
    <w:rsid w:val="008A1E42"/>
    <w:rsid w:val="008B2FAF"/>
    <w:rsid w:val="008B4133"/>
    <w:rsid w:val="008B4FBC"/>
    <w:rsid w:val="008E0F0D"/>
    <w:rsid w:val="008F0E76"/>
    <w:rsid w:val="00905B07"/>
    <w:rsid w:val="009074A5"/>
    <w:rsid w:val="00911223"/>
    <w:rsid w:val="009210E8"/>
    <w:rsid w:val="00964F29"/>
    <w:rsid w:val="00972EAD"/>
    <w:rsid w:val="009A58B9"/>
    <w:rsid w:val="009B3CDE"/>
    <w:rsid w:val="009C151A"/>
    <w:rsid w:val="009C483F"/>
    <w:rsid w:val="009E2A86"/>
    <w:rsid w:val="009E5B27"/>
    <w:rsid w:val="009F4B7C"/>
    <w:rsid w:val="009F6449"/>
    <w:rsid w:val="009F64B6"/>
    <w:rsid w:val="00A02C9B"/>
    <w:rsid w:val="00A07E69"/>
    <w:rsid w:val="00A14A58"/>
    <w:rsid w:val="00A21E40"/>
    <w:rsid w:val="00A27699"/>
    <w:rsid w:val="00A422BD"/>
    <w:rsid w:val="00A46FA4"/>
    <w:rsid w:val="00A5285E"/>
    <w:rsid w:val="00A56DE7"/>
    <w:rsid w:val="00A67484"/>
    <w:rsid w:val="00A830E6"/>
    <w:rsid w:val="00A94F29"/>
    <w:rsid w:val="00A95674"/>
    <w:rsid w:val="00AB0922"/>
    <w:rsid w:val="00AB56EF"/>
    <w:rsid w:val="00AB58F6"/>
    <w:rsid w:val="00AC2647"/>
    <w:rsid w:val="00AC2B17"/>
    <w:rsid w:val="00AC4882"/>
    <w:rsid w:val="00AD2367"/>
    <w:rsid w:val="00AE182A"/>
    <w:rsid w:val="00AE744D"/>
    <w:rsid w:val="00AF0DBA"/>
    <w:rsid w:val="00B018C6"/>
    <w:rsid w:val="00B04787"/>
    <w:rsid w:val="00B45B84"/>
    <w:rsid w:val="00B607F5"/>
    <w:rsid w:val="00B65F0C"/>
    <w:rsid w:val="00B77D90"/>
    <w:rsid w:val="00B91489"/>
    <w:rsid w:val="00B92880"/>
    <w:rsid w:val="00B9565A"/>
    <w:rsid w:val="00BA561A"/>
    <w:rsid w:val="00BA5D95"/>
    <w:rsid w:val="00BA6C24"/>
    <w:rsid w:val="00BB42BE"/>
    <w:rsid w:val="00BD43DA"/>
    <w:rsid w:val="00BE2F7F"/>
    <w:rsid w:val="00BE645A"/>
    <w:rsid w:val="00C05C5C"/>
    <w:rsid w:val="00C05E20"/>
    <w:rsid w:val="00C209C3"/>
    <w:rsid w:val="00C26995"/>
    <w:rsid w:val="00C32444"/>
    <w:rsid w:val="00C409A8"/>
    <w:rsid w:val="00C40BD5"/>
    <w:rsid w:val="00C42123"/>
    <w:rsid w:val="00C514EB"/>
    <w:rsid w:val="00C64F78"/>
    <w:rsid w:val="00C90449"/>
    <w:rsid w:val="00C9295C"/>
    <w:rsid w:val="00C96D0C"/>
    <w:rsid w:val="00CA3714"/>
    <w:rsid w:val="00CC20B0"/>
    <w:rsid w:val="00CD0C5C"/>
    <w:rsid w:val="00CE1471"/>
    <w:rsid w:val="00CE1CFA"/>
    <w:rsid w:val="00CE2281"/>
    <w:rsid w:val="00CE4C95"/>
    <w:rsid w:val="00CE55F0"/>
    <w:rsid w:val="00CF05EC"/>
    <w:rsid w:val="00D04535"/>
    <w:rsid w:val="00D0682F"/>
    <w:rsid w:val="00D11236"/>
    <w:rsid w:val="00D200DE"/>
    <w:rsid w:val="00D30BFE"/>
    <w:rsid w:val="00D471E4"/>
    <w:rsid w:val="00D5150F"/>
    <w:rsid w:val="00D5171E"/>
    <w:rsid w:val="00D63BE5"/>
    <w:rsid w:val="00D67585"/>
    <w:rsid w:val="00D90ADC"/>
    <w:rsid w:val="00D93769"/>
    <w:rsid w:val="00D96A72"/>
    <w:rsid w:val="00DB6A98"/>
    <w:rsid w:val="00DC01C4"/>
    <w:rsid w:val="00DD1A49"/>
    <w:rsid w:val="00E0130E"/>
    <w:rsid w:val="00E0762D"/>
    <w:rsid w:val="00E175CC"/>
    <w:rsid w:val="00E25CC6"/>
    <w:rsid w:val="00E30EDC"/>
    <w:rsid w:val="00E32E50"/>
    <w:rsid w:val="00E77E5A"/>
    <w:rsid w:val="00E8219D"/>
    <w:rsid w:val="00E86AE1"/>
    <w:rsid w:val="00E94648"/>
    <w:rsid w:val="00E94F1E"/>
    <w:rsid w:val="00EA43E6"/>
    <w:rsid w:val="00EB470B"/>
    <w:rsid w:val="00EB52FE"/>
    <w:rsid w:val="00EC6031"/>
    <w:rsid w:val="00EC67DB"/>
    <w:rsid w:val="00EE4DE8"/>
    <w:rsid w:val="00EF1385"/>
    <w:rsid w:val="00F30D0F"/>
    <w:rsid w:val="00F37EA1"/>
    <w:rsid w:val="00F41D2C"/>
    <w:rsid w:val="00F43FB7"/>
    <w:rsid w:val="00F73704"/>
    <w:rsid w:val="00F74A2C"/>
    <w:rsid w:val="00F84FAD"/>
    <w:rsid w:val="00FC41B5"/>
    <w:rsid w:val="00FC42EA"/>
    <w:rsid w:val="00F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C"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9"/>
    <w:qFormat/>
    <w:rsid w:val="003211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1107"/>
    <w:rPr>
      <w:b/>
      <w:sz w:val="36"/>
    </w:rPr>
  </w:style>
  <w:style w:type="character" w:styleId="a3">
    <w:name w:val="Hyperlink"/>
    <w:basedOn w:val="a0"/>
    <w:uiPriority w:val="99"/>
    <w:rsid w:val="0075706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57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1ABB"/>
    <w:rPr>
      <w:sz w:val="20"/>
      <w:szCs w:val="20"/>
    </w:rPr>
  </w:style>
  <w:style w:type="paragraph" w:customStyle="1" w:styleId="a6">
    <w:name w:val="Знак"/>
    <w:basedOn w:val="a"/>
    <w:uiPriority w:val="99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2E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6A60D4"/>
    <w:rPr>
      <w:rFonts w:cs="Times New Roman"/>
      <w:b/>
    </w:rPr>
  </w:style>
  <w:style w:type="paragraph" w:styleId="a9">
    <w:name w:val="Balloon Text"/>
    <w:basedOn w:val="a"/>
    <w:link w:val="aa"/>
    <w:uiPriority w:val="99"/>
    <w:rsid w:val="0062004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20047"/>
    <w:rPr>
      <w:rFonts w:ascii="Tahoma" w:hAnsi="Tahoma"/>
      <w:sz w:val="16"/>
    </w:rPr>
  </w:style>
  <w:style w:type="character" w:styleId="ab">
    <w:name w:val="FollowedHyperlink"/>
    <w:basedOn w:val="a0"/>
    <w:uiPriority w:val="99"/>
    <w:rsid w:val="00BA561A"/>
    <w:rPr>
      <w:rFonts w:cs="Times New Roman"/>
      <w:color w:val="800080"/>
      <w:u w:val="single"/>
    </w:rPr>
  </w:style>
  <w:style w:type="table" w:customStyle="1" w:styleId="1">
    <w:name w:val="Сетка таблицы1"/>
    <w:uiPriority w:val="99"/>
    <w:rsid w:val="00890D6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Обычный текст"/>
    <w:basedOn w:val="a"/>
    <w:link w:val="ad"/>
    <w:uiPriority w:val="99"/>
    <w:rsid w:val="00A95674"/>
    <w:pPr>
      <w:widowControl/>
      <w:autoSpaceDE/>
      <w:autoSpaceDN/>
      <w:snapToGrid w:val="0"/>
      <w:spacing w:before="120" w:after="120"/>
      <w:jc w:val="both"/>
    </w:pPr>
    <w:rPr>
      <w:rFonts w:ascii="Arial" w:hAnsi="Arial"/>
      <w:sz w:val="24"/>
      <w:lang w:eastAsia="en-US"/>
    </w:rPr>
  </w:style>
  <w:style w:type="character" w:customStyle="1" w:styleId="ad">
    <w:name w:val="!Обычный текст Знак"/>
    <w:link w:val="ac"/>
    <w:uiPriority w:val="99"/>
    <w:locked/>
    <w:rsid w:val="00A95674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www.PHILka.RU</cp:lastModifiedBy>
  <cp:revision>77</cp:revision>
  <cp:lastPrinted>2020-04-24T06:31:00Z</cp:lastPrinted>
  <dcterms:created xsi:type="dcterms:W3CDTF">2018-09-21T06:54:00Z</dcterms:created>
  <dcterms:modified xsi:type="dcterms:W3CDTF">2020-04-24T08:14:00Z</dcterms:modified>
</cp:coreProperties>
</file>